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Pr="001219E8" w:rsidRDefault="00AB32F9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</w:t>
      </w:r>
      <w:r w:rsidRPr="001219E8">
        <w:t>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C00DFA">
        <w:t xml:space="preserve">рный дом: ул. </w:t>
      </w:r>
      <w:proofErr w:type="spellStart"/>
      <w:r w:rsidR="00C00DFA">
        <w:t>Сушанская</w:t>
      </w:r>
      <w:proofErr w:type="spellEnd"/>
      <w:r w:rsidR="00C00DFA">
        <w:t xml:space="preserve">   д.10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AB32F9" w:rsidP="006F363B">
            <w:r>
              <w:t>319427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AB32F9" w:rsidP="006F363B">
            <w:r>
              <w:t>1684690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AB32F9" w:rsidP="006F363B">
            <w:r>
              <w:t>1604049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A25AC3">
              <w:t xml:space="preserve"> (с начислением декабря)</w:t>
            </w:r>
          </w:p>
        </w:tc>
        <w:tc>
          <w:tcPr>
            <w:tcW w:w="4786" w:type="dxa"/>
          </w:tcPr>
          <w:p w:rsidR="00973654" w:rsidRDefault="00AB32F9" w:rsidP="006F363B">
            <w:r>
              <w:t>400368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D6409">
        <w:trPr>
          <w:trHeight w:val="445"/>
        </w:trPr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1219E8" w:rsidP="006F363B">
            <w:r>
              <w:t>1307148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AB32F9" w:rsidP="006F363B">
            <w:r>
              <w:t>127191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AB32F9" w:rsidP="006F363B">
            <w:r>
              <w:t>129532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AB32F9" w:rsidP="006F363B">
            <w:r>
              <w:t>4212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C00DFA" w:rsidP="006F363B">
            <w:r>
              <w:t>15268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AB32F9" w:rsidRDefault="00AB32F9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AB32F9" w:rsidP="000F5932">
            <w:r>
              <w:t>15750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071D2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1219E8" w:rsidP="000F5932">
            <w:r>
              <w:t>1015195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AB32F9" w:rsidP="000F5932">
            <w:r>
              <w:t>106375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AB32F9" w:rsidP="000F5932">
            <w:r>
              <w:t>98469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AB32F9" w:rsidP="000F5932">
            <w:r>
              <w:t>29349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AB32F9" w:rsidP="000F5932">
            <w:r>
              <w:t>100117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AB32F9" w:rsidP="000F5932">
            <w:r>
              <w:t>6606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776C73" w:rsidP="000F5932">
            <w:r>
              <w:t>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AB32F9" w:rsidP="000F5932">
            <w:r>
              <w:t>36626</w:t>
            </w:r>
          </w:p>
        </w:tc>
      </w:tr>
      <w:tr w:rsidR="001219E8" w:rsidTr="001D6409">
        <w:trPr>
          <w:trHeight w:val="745"/>
        </w:trPr>
        <w:tc>
          <w:tcPr>
            <w:tcW w:w="993" w:type="dxa"/>
          </w:tcPr>
          <w:p w:rsidR="001219E8" w:rsidRDefault="001219E8" w:rsidP="000F5932"/>
        </w:tc>
        <w:tc>
          <w:tcPr>
            <w:tcW w:w="5458" w:type="dxa"/>
          </w:tcPr>
          <w:p w:rsidR="001219E8" w:rsidRDefault="001219E8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1219E8" w:rsidRDefault="001219E8" w:rsidP="000F5932">
            <w:r>
              <w:t>Предъявлено РСО для оплаты УК ЖЭК</w:t>
            </w:r>
          </w:p>
          <w:p w:rsidR="001D6409" w:rsidRDefault="001D6409" w:rsidP="001D6409">
            <w:r>
              <w:t>За ОДН  по ХВС</w:t>
            </w:r>
          </w:p>
        </w:tc>
        <w:tc>
          <w:tcPr>
            <w:tcW w:w="3012" w:type="dxa"/>
          </w:tcPr>
          <w:p w:rsidR="001219E8" w:rsidRDefault="001219E8" w:rsidP="000F5932"/>
          <w:p w:rsidR="001D6409" w:rsidRDefault="001D6409" w:rsidP="000F5932"/>
          <w:p w:rsidR="001D6409" w:rsidRDefault="001D6409" w:rsidP="000F5932">
            <w:r>
              <w:t>45283</w:t>
            </w:r>
          </w:p>
          <w:p w:rsidR="001D6409" w:rsidRDefault="001D6409" w:rsidP="000F5932"/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1D6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32" w:rsidRDefault="00002132" w:rsidP="001D6409">
      <w:pPr>
        <w:spacing w:after="0" w:line="240" w:lineRule="auto"/>
      </w:pPr>
      <w:r>
        <w:separator/>
      </w:r>
    </w:p>
  </w:endnote>
  <w:endnote w:type="continuationSeparator" w:id="0">
    <w:p w:rsidR="00002132" w:rsidRDefault="00002132" w:rsidP="001D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32" w:rsidRDefault="00002132" w:rsidP="001D6409">
      <w:pPr>
        <w:spacing w:after="0" w:line="240" w:lineRule="auto"/>
      </w:pPr>
      <w:r>
        <w:separator/>
      </w:r>
    </w:p>
  </w:footnote>
  <w:footnote w:type="continuationSeparator" w:id="0">
    <w:p w:rsidR="00002132" w:rsidRDefault="00002132" w:rsidP="001D6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654"/>
    <w:rsid w:val="00002132"/>
    <w:rsid w:val="00027A32"/>
    <w:rsid w:val="000F5932"/>
    <w:rsid w:val="001219E8"/>
    <w:rsid w:val="0014178E"/>
    <w:rsid w:val="001638E4"/>
    <w:rsid w:val="00182E28"/>
    <w:rsid w:val="001A72AE"/>
    <w:rsid w:val="001C7634"/>
    <w:rsid w:val="001D6409"/>
    <w:rsid w:val="002021A4"/>
    <w:rsid w:val="002338ED"/>
    <w:rsid w:val="002E2E62"/>
    <w:rsid w:val="003D63AA"/>
    <w:rsid w:val="004D2212"/>
    <w:rsid w:val="0057527D"/>
    <w:rsid w:val="005C18D2"/>
    <w:rsid w:val="005C3CC3"/>
    <w:rsid w:val="0063652E"/>
    <w:rsid w:val="00676196"/>
    <w:rsid w:val="007071D2"/>
    <w:rsid w:val="00776C73"/>
    <w:rsid w:val="007F3040"/>
    <w:rsid w:val="00973654"/>
    <w:rsid w:val="009E6DBD"/>
    <w:rsid w:val="00A25AC3"/>
    <w:rsid w:val="00A9297D"/>
    <w:rsid w:val="00AB32F9"/>
    <w:rsid w:val="00AE3E23"/>
    <w:rsid w:val="00B801E7"/>
    <w:rsid w:val="00BD020F"/>
    <w:rsid w:val="00C00DFA"/>
    <w:rsid w:val="00C266D2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DE34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6409"/>
  </w:style>
  <w:style w:type="paragraph" w:styleId="a9">
    <w:name w:val="footer"/>
    <w:basedOn w:val="a"/>
    <w:link w:val="aa"/>
    <w:uiPriority w:val="99"/>
    <w:unhideWhenUsed/>
    <w:rsid w:val="001D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2019-03-19T10:32:00Z</cp:lastPrinted>
  <dcterms:created xsi:type="dcterms:W3CDTF">2017-03-31T06:35:00Z</dcterms:created>
  <dcterms:modified xsi:type="dcterms:W3CDTF">2019-03-19T10:32:00Z</dcterms:modified>
</cp:coreProperties>
</file>