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1260C2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495EA5">
        <w:t xml:space="preserve">рный дом: ул. </w:t>
      </w:r>
      <w:proofErr w:type="spellStart"/>
      <w:r w:rsidR="00495EA5">
        <w:t>Сушанская</w:t>
      </w:r>
      <w:proofErr w:type="spellEnd"/>
      <w:r w:rsidR="00495EA5">
        <w:t xml:space="preserve">      д.4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1260C2" w:rsidP="006F363B">
            <w:r>
              <w:t>230055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1260C2" w:rsidP="006F363B">
            <w:r>
              <w:t>923080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1260C2" w:rsidP="006F363B">
            <w:r>
              <w:t>958113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495EA5">
              <w:t xml:space="preserve"> ( с начислением декабря)</w:t>
            </w:r>
          </w:p>
        </w:tc>
        <w:tc>
          <w:tcPr>
            <w:tcW w:w="4786" w:type="dxa"/>
          </w:tcPr>
          <w:p w:rsidR="00973654" w:rsidRDefault="001260C2" w:rsidP="006F363B">
            <w:r>
              <w:t>195022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196AD4">
              <w:rPr>
                <w:sz w:val="18"/>
                <w:szCs w:val="18"/>
              </w:rPr>
              <w:t>,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/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</w:p>
        </w:tc>
        <w:tc>
          <w:tcPr>
            <w:tcW w:w="3012" w:type="dxa"/>
          </w:tcPr>
          <w:p w:rsidR="00973654" w:rsidRDefault="00973654" w:rsidP="006F363B"/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D90E56" w:rsidP="006F363B">
            <w:r>
              <w:t>715860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1260C2" w:rsidP="006F363B">
            <w:r>
              <w:t>76365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1260C2" w:rsidP="006F363B">
            <w:r>
              <w:t>40769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1260C2" w:rsidP="006F363B">
            <w:r>
              <w:t>1966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776C73" w:rsidP="006F363B">
            <w:r>
              <w:t>3878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1260C2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1260C2" w:rsidP="000F5932">
            <w:r>
              <w:t>7350</w:t>
            </w:r>
          </w:p>
        </w:tc>
      </w:tr>
      <w:tr w:rsidR="001260C2" w:rsidTr="000F5932">
        <w:trPr>
          <w:trHeight w:val="367"/>
        </w:trPr>
        <w:tc>
          <w:tcPr>
            <w:tcW w:w="993" w:type="dxa"/>
          </w:tcPr>
          <w:p w:rsidR="001260C2" w:rsidRDefault="001260C2" w:rsidP="000F5932"/>
        </w:tc>
        <w:tc>
          <w:tcPr>
            <w:tcW w:w="5458" w:type="dxa"/>
          </w:tcPr>
          <w:p w:rsidR="001260C2" w:rsidRDefault="001260C2" w:rsidP="000F5932">
            <w:r>
              <w:t>Очистка кровли от снега  подрядчиком</w:t>
            </w:r>
          </w:p>
        </w:tc>
        <w:tc>
          <w:tcPr>
            <w:tcW w:w="3012" w:type="dxa"/>
          </w:tcPr>
          <w:p w:rsidR="001260C2" w:rsidRDefault="001260C2" w:rsidP="000F5932">
            <w:r>
              <w:t>5992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071D2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D90E56" w:rsidP="000F5932">
            <w:r>
              <w:t>579540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1260C2" w:rsidP="000F5932">
            <w:r>
              <w:t>58785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1260C2" w:rsidP="000F5932">
            <w:r>
              <w:t>49139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1260C2" w:rsidP="000F5932">
            <w:r>
              <w:t>16203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1260C2" w:rsidP="000F5932">
            <w:r>
              <w:t>55326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1260C2" w:rsidP="000F5932">
            <w:r>
              <w:t>3650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776C73" w:rsidP="000F5932">
            <w:r>
              <w:t>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1260C2" w:rsidP="000F5932">
            <w:r>
              <w:t>24117</w:t>
            </w:r>
          </w:p>
        </w:tc>
      </w:tr>
      <w:tr w:rsidR="00D90E56" w:rsidTr="00B61CD0">
        <w:trPr>
          <w:trHeight w:val="801"/>
        </w:trPr>
        <w:tc>
          <w:tcPr>
            <w:tcW w:w="993" w:type="dxa"/>
          </w:tcPr>
          <w:p w:rsidR="00D90E56" w:rsidRDefault="00D90E56" w:rsidP="000F5932"/>
        </w:tc>
        <w:tc>
          <w:tcPr>
            <w:tcW w:w="5458" w:type="dxa"/>
          </w:tcPr>
          <w:p w:rsidR="00D90E56" w:rsidRDefault="00D90E56" w:rsidP="000F5932">
            <w:r>
              <w:t>СПРАВОЧНО:</w:t>
            </w:r>
          </w:p>
          <w:p w:rsidR="00D90E56" w:rsidRDefault="00D90E56" w:rsidP="000F5932">
            <w:r>
              <w:t xml:space="preserve">Предъявлено РСО для </w:t>
            </w:r>
            <w:proofErr w:type="gramStart"/>
            <w:r>
              <w:t>оплаты  УК</w:t>
            </w:r>
            <w:proofErr w:type="gramEnd"/>
            <w:r>
              <w:t xml:space="preserve"> ЖЭК</w:t>
            </w:r>
          </w:p>
          <w:p w:rsidR="00D90E56" w:rsidRDefault="00D90E56" w:rsidP="00B61CD0">
            <w:pPr>
              <w:tabs>
                <w:tab w:val="center" w:pos="2621"/>
              </w:tabs>
            </w:pPr>
            <w:r>
              <w:t>За ОДН по ХВС</w:t>
            </w:r>
          </w:p>
        </w:tc>
        <w:tc>
          <w:tcPr>
            <w:tcW w:w="3012" w:type="dxa"/>
          </w:tcPr>
          <w:p w:rsidR="00D90E56" w:rsidRDefault="00D90E56" w:rsidP="000F5932"/>
          <w:p w:rsidR="00B61CD0" w:rsidRDefault="00B61CD0" w:rsidP="000F5932"/>
          <w:p w:rsidR="00B61CD0" w:rsidRDefault="00B61CD0" w:rsidP="00B61CD0">
            <w:r>
              <w:t>58882</w:t>
            </w:r>
            <w:bookmarkStart w:id="0" w:name="_GoBack"/>
            <w:bookmarkEnd w:id="0"/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B61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58" w:rsidRDefault="00AC6F58" w:rsidP="00B61CD0">
      <w:pPr>
        <w:spacing w:after="0" w:line="240" w:lineRule="auto"/>
      </w:pPr>
      <w:r>
        <w:separator/>
      </w:r>
    </w:p>
  </w:endnote>
  <w:endnote w:type="continuationSeparator" w:id="0">
    <w:p w:rsidR="00AC6F58" w:rsidRDefault="00AC6F58" w:rsidP="00B6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58" w:rsidRDefault="00AC6F58" w:rsidP="00B61CD0">
      <w:pPr>
        <w:spacing w:after="0" w:line="240" w:lineRule="auto"/>
      </w:pPr>
      <w:r>
        <w:separator/>
      </w:r>
    </w:p>
  </w:footnote>
  <w:footnote w:type="continuationSeparator" w:id="0">
    <w:p w:rsidR="00AC6F58" w:rsidRDefault="00AC6F58" w:rsidP="00B61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654"/>
    <w:rsid w:val="000F5932"/>
    <w:rsid w:val="001260C2"/>
    <w:rsid w:val="0014178E"/>
    <w:rsid w:val="001638E4"/>
    <w:rsid w:val="00182E28"/>
    <w:rsid w:val="00196AD4"/>
    <w:rsid w:val="001A72AE"/>
    <w:rsid w:val="001C7634"/>
    <w:rsid w:val="002021A4"/>
    <w:rsid w:val="002338ED"/>
    <w:rsid w:val="002E2E62"/>
    <w:rsid w:val="003D63AA"/>
    <w:rsid w:val="00495EA5"/>
    <w:rsid w:val="004D2212"/>
    <w:rsid w:val="0057527D"/>
    <w:rsid w:val="005C18D2"/>
    <w:rsid w:val="005C3CC3"/>
    <w:rsid w:val="0063652E"/>
    <w:rsid w:val="00676196"/>
    <w:rsid w:val="007071D2"/>
    <w:rsid w:val="00776C73"/>
    <w:rsid w:val="007F3040"/>
    <w:rsid w:val="00973654"/>
    <w:rsid w:val="009E6DBD"/>
    <w:rsid w:val="00A9297D"/>
    <w:rsid w:val="00AB329B"/>
    <w:rsid w:val="00AC6F58"/>
    <w:rsid w:val="00AE3E23"/>
    <w:rsid w:val="00B61CD0"/>
    <w:rsid w:val="00B801E7"/>
    <w:rsid w:val="00BD020F"/>
    <w:rsid w:val="00C266D2"/>
    <w:rsid w:val="00CD2633"/>
    <w:rsid w:val="00D90E56"/>
    <w:rsid w:val="00E50BA9"/>
    <w:rsid w:val="00E677BD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10DF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1CD0"/>
  </w:style>
  <w:style w:type="paragraph" w:styleId="a9">
    <w:name w:val="footer"/>
    <w:basedOn w:val="a"/>
    <w:link w:val="aa"/>
    <w:uiPriority w:val="99"/>
    <w:unhideWhenUsed/>
    <w:rsid w:val="00B6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30</cp:revision>
  <cp:lastPrinted>2019-03-19T10:25:00Z</cp:lastPrinted>
  <dcterms:created xsi:type="dcterms:W3CDTF">2017-03-31T06:35:00Z</dcterms:created>
  <dcterms:modified xsi:type="dcterms:W3CDTF">2019-03-19T10:25:00Z</dcterms:modified>
</cp:coreProperties>
</file>