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A96053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86608B">
        <w:t xml:space="preserve">рный дом: ул. </w:t>
      </w:r>
      <w:proofErr w:type="spellStart"/>
      <w:r w:rsidR="0086608B">
        <w:t>Подбельского</w:t>
      </w:r>
      <w:proofErr w:type="spellEnd"/>
      <w:r w:rsidR="0086608B">
        <w:t xml:space="preserve">     д.27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96053" w:rsidP="006F363B">
            <w:r>
              <w:t>140971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A96053" w:rsidP="006F363B">
            <w:r>
              <w:t>724207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A96053" w:rsidP="006F363B">
            <w:r>
              <w:t>770016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86608B">
              <w:t xml:space="preserve"> ( с начисление декабря)</w:t>
            </w:r>
          </w:p>
        </w:tc>
        <w:tc>
          <w:tcPr>
            <w:tcW w:w="4786" w:type="dxa"/>
          </w:tcPr>
          <w:p w:rsidR="00973654" w:rsidRDefault="00A96053" w:rsidP="006F363B">
            <w:r>
              <w:t>95162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2B08FD" w:rsidP="006F363B">
            <w:r>
              <w:t>566381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A96053" w:rsidP="006F363B">
            <w:r>
              <w:t>81816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A96053" w:rsidP="006F363B">
            <w:r>
              <w:t>52137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86608B" w:rsidP="006F363B">
            <w:r>
              <w:t>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86608B" w:rsidP="006F363B">
            <w:r>
              <w:t>427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2B08FD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A96053" w:rsidP="000F5932">
            <w:r>
              <w:t>3000</w:t>
            </w:r>
          </w:p>
        </w:tc>
      </w:tr>
      <w:tr w:rsidR="00A96053" w:rsidTr="000F5932">
        <w:trPr>
          <w:trHeight w:val="367"/>
        </w:trPr>
        <w:tc>
          <w:tcPr>
            <w:tcW w:w="993" w:type="dxa"/>
          </w:tcPr>
          <w:p w:rsidR="00A96053" w:rsidRDefault="002B08FD" w:rsidP="000F5932">
            <w:r>
              <w:t>5.6</w:t>
            </w:r>
          </w:p>
        </w:tc>
        <w:tc>
          <w:tcPr>
            <w:tcW w:w="5458" w:type="dxa"/>
          </w:tcPr>
          <w:p w:rsidR="00A96053" w:rsidRDefault="00A96053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A96053" w:rsidRDefault="00A96053" w:rsidP="000F5932">
            <w:r>
              <w:t>8190</w:t>
            </w:r>
          </w:p>
        </w:tc>
      </w:tr>
      <w:tr w:rsidR="00A96053" w:rsidTr="000F5932">
        <w:trPr>
          <w:trHeight w:val="367"/>
        </w:trPr>
        <w:tc>
          <w:tcPr>
            <w:tcW w:w="993" w:type="dxa"/>
          </w:tcPr>
          <w:p w:rsidR="00A96053" w:rsidRDefault="002B08FD" w:rsidP="000F5932">
            <w:r>
              <w:t>5.7</w:t>
            </w:r>
          </w:p>
        </w:tc>
        <w:tc>
          <w:tcPr>
            <w:tcW w:w="5458" w:type="dxa"/>
          </w:tcPr>
          <w:p w:rsidR="00A96053" w:rsidRDefault="00A96053" w:rsidP="000F5932">
            <w:r>
              <w:t>Текущий ремонт балконов</w:t>
            </w:r>
          </w:p>
        </w:tc>
        <w:tc>
          <w:tcPr>
            <w:tcW w:w="3012" w:type="dxa"/>
          </w:tcPr>
          <w:p w:rsidR="00A96053" w:rsidRDefault="00A96053" w:rsidP="000F5932">
            <w:r>
              <w:t>21000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2B08FD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2B08FD" w:rsidP="000F5932">
            <w:r>
              <w:t>399811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47219F" w:rsidP="000F5932">
            <w:r>
              <w:t>48642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47219F" w:rsidP="000F5932">
            <w:r>
              <w:t>46977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47219F" w:rsidP="000F5932">
            <w:r>
              <w:t>11975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47219F" w:rsidP="000F5932">
            <w:r>
              <w:t>34336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47219F" w:rsidP="000F5932">
            <w:r>
              <w:t>2702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47219F" w:rsidP="000F5932">
            <w:r>
              <w:t>10174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47219F" w:rsidP="000F5932">
            <w:r>
              <w:t>3020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2B08FD" w:rsidP="000F5932">
            <w:r>
              <w:t>СПРАВОЧНО:</w:t>
            </w:r>
          </w:p>
          <w:p w:rsidR="002B08FD" w:rsidRDefault="002B08FD" w:rsidP="000F5932">
            <w:r>
              <w:t>Предъявлено РСО для оплаты УК ЖЭК</w:t>
            </w:r>
          </w:p>
          <w:p w:rsidR="002B08FD" w:rsidRDefault="002B08FD" w:rsidP="000F5932">
            <w:r>
              <w:t>За ОДН по ХВС</w:t>
            </w:r>
          </w:p>
          <w:p w:rsidR="002B08FD" w:rsidRDefault="002B08FD" w:rsidP="000F5932">
            <w:r>
              <w:t>За ОДН по ГВС</w:t>
            </w:r>
          </w:p>
        </w:tc>
        <w:tc>
          <w:tcPr>
            <w:tcW w:w="3012" w:type="dxa"/>
          </w:tcPr>
          <w:p w:rsidR="00182E28" w:rsidRDefault="00182E28" w:rsidP="000F5932"/>
          <w:p w:rsidR="002B08FD" w:rsidRDefault="002B08FD" w:rsidP="000F5932"/>
          <w:p w:rsidR="002B08FD" w:rsidRDefault="002B08FD" w:rsidP="000F5932">
            <w:r>
              <w:t>2979</w:t>
            </w:r>
          </w:p>
          <w:p w:rsidR="002B08FD" w:rsidRDefault="002B08FD" w:rsidP="000F5932">
            <w:r>
              <w:t>15261</w:t>
            </w:r>
          </w:p>
          <w:p w:rsidR="002B08FD" w:rsidRDefault="002B08FD" w:rsidP="000F5932"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472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B08FD"/>
    <w:rsid w:val="002E2E62"/>
    <w:rsid w:val="003D63AA"/>
    <w:rsid w:val="0047219F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86608B"/>
    <w:rsid w:val="008F15E4"/>
    <w:rsid w:val="00973654"/>
    <w:rsid w:val="009E6DBD"/>
    <w:rsid w:val="00A9297D"/>
    <w:rsid w:val="00A96053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695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2019-03-20T06:05:00Z</cp:lastPrinted>
  <dcterms:created xsi:type="dcterms:W3CDTF">2017-03-31T06:35:00Z</dcterms:created>
  <dcterms:modified xsi:type="dcterms:W3CDTF">2019-03-20T06:05:00Z</dcterms:modified>
</cp:coreProperties>
</file>